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F" w:rsidRDefault="0045531F">
      <w:pPr>
        <w:jc w:val="center"/>
        <w:rPr>
          <w:b/>
          <w:sz w:val="24"/>
          <w:szCs w:val="24"/>
        </w:rPr>
      </w:pPr>
    </w:p>
    <w:p w:rsidR="0045531F" w:rsidRDefault="0045531F">
      <w:pPr>
        <w:jc w:val="center"/>
        <w:rPr>
          <w:b/>
          <w:sz w:val="24"/>
          <w:szCs w:val="24"/>
        </w:rPr>
      </w:pPr>
    </w:p>
    <w:p w:rsidR="00AB616F" w:rsidRDefault="004E6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Veřejné prohlášení Klimatické koalice a Zeleného kruhu  </w:t>
      </w:r>
    </w:p>
    <w:p w:rsidR="00AB616F" w:rsidRDefault="004E6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jej</w:t>
      </w:r>
      <w:r w:rsidR="00DA2D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ch členů a podporovatelů</w:t>
      </w:r>
    </w:p>
    <w:p w:rsidR="00AB616F" w:rsidRDefault="00AB616F">
      <w:pPr>
        <w:rPr>
          <w:b/>
          <w:sz w:val="24"/>
          <w:szCs w:val="24"/>
        </w:rPr>
      </w:pPr>
      <w:bookmarkStart w:id="0" w:name="_GoBack"/>
      <w:bookmarkEnd w:id="0"/>
    </w:p>
    <w:p w:rsidR="00AB616F" w:rsidRPr="0045531F" w:rsidRDefault="004E638A">
      <w:pPr>
        <w:jc w:val="center"/>
        <w:rPr>
          <w:b/>
          <w:sz w:val="40"/>
          <w:szCs w:val="40"/>
        </w:rPr>
      </w:pPr>
      <w:r w:rsidRPr="0045531F">
        <w:rPr>
          <w:b/>
          <w:sz w:val="40"/>
          <w:szCs w:val="40"/>
        </w:rPr>
        <w:t>Zelený kruh a Klimatická koalice vítají středoškolskou stávku za klima v ČR</w:t>
      </w:r>
    </w:p>
    <w:p w:rsidR="00B472B9" w:rsidRDefault="004E638A" w:rsidP="00B472B9">
      <w:pPr>
        <w:rPr>
          <w:rFonts w:ascii="Times New Roman" w:eastAsia="Times New Roman" w:hAnsi="Times New Roman" w:cs="Times New Roman"/>
          <w:sz w:val="24"/>
          <w:szCs w:val="24"/>
        </w:rPr>
      </w:pPr>
      <w:r w:rsidRPr="0045531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5531F" w:rsidRDefault="0045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16F" w:rsidRDefault="004E638A">
      <w:pPr>
        <w:jc w:val="right"/>
        <w:rPr>
          <w:sz w:val="24"/>
          <w:szCs w:val="24"/>
        </w:rPr>
      </w:pPr>
      <w:r>
        <w:rPr>
          <w:sz w:val="24"/>
          <w:szCs w:val="24"/>
        </w:rPr>
        <w:t>11. března 2019</w:t>
      </w:r>
    </w:p>
    <w:p w:rsidR="00AB616F" w:rsidRDefault="00AB616F">
      <w:pPr>
        <w:rPr>
          <w:sz w:val="24"/>
          <w:szCs w:val="24"/>
        </w:rPr>
      </w:pP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>Klimatická koalice (platforma rozvojových a ekologických organizací zabývajících se změnou klimatu) a Zelený kruh (asociace ekologických organizací) velmi vítají, že se studentky a studenti českých středních škol připojují ke globálním akcím mladých lidí a</w:t>
      </w:r>
      <w:r>
        <w:rPr>
          <w:sz w:val="24"/>
          <w:szCs w:val="24"/>
        </w:rPr>
        <w:t xml:space="preserve"> první studentskou stávkou za klima budou tento pátek (15. března) naléhat na řešení nejzávažnějšího globálního problému současnosti. 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>Myšlenku stávek inspirovala švédská středoškolačka Greta Thunberg, když v srpnu 2018 krátce před parlamentními volbami o</w:t>
      </w:r>
      <w:r>
        <w:rPr>
          <w:sz w:val="24"/>
          <w:szCs w:val="24"/>
        </w:rPr>
        <w:t xml:space="preserve">pustila školní lavici a v době </w:t>
      </w:r>
      <w:proofErr w:type="gramStart"/>
      <w:r>
        <w:rPr>
          <w:sz w:val="24"/>
          <w:szCs w:val="24"/>
        </w:rPr>
        <w:t>vyučování  stála</w:t>
      </w:r>
      <w:proofErr w:type="gramEnd"/>
      <w:r>
        <w:rPr>
          <w:sz w:val="24"/>
          <w:szCs w:val="24"/>
        </w:rPr>
        <w:t xml:space="preserve"> před švédským parlamentem s transparentem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Skolstrejk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för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klimatet</w:t>
      </w:r>
      <w:proofErr w:type="spellEnd"/>
      <w:r>
        <w:rPr>
          <w:i/>
          <w:sz w:val="24"/>
          <w:szCs w:val="24"/>
        </w:rPr>
        <w:t>” (školní stávka pro klima)</w:t>
      </w:r>
      <w:r>
        <w:rPr>
          <w:sz w:val="24"/>
          <w:szCs w:val="24"/>
        </w:rPr>
        <w:t xml:space="preserve">. Od voleb se svou stávkou každý pátek pokračuje a inspirovala tím globální hnutí. Od listopadu 2018 probíhají čím </w:t>
      </w:r>
      <w:r>
        <w:rPr>
          <w:sz w:val="24"/>
          <w:szCs w:val="24"/>
        </w:rPr>
        <w:t xml:space="preserve">dál větší stávky v Evropě, USA, Austrálii, Japonsku či některých jihoamerických a afrických státech, rozvíjí se středoškolské hnutí </w:t>
      </w:r>
      <w:proofErr w:type="spellStart"/>
      <w:r>
        <w:rPr>
          <w:sz w:val="24"/>
          <w:szCs w:val="24"/>
        </w:rPr>
        <w:t>FridaysForFuture</w:t>
      </w:r>
      <w:proofErr w:type="spellEnd"/>
      <w:r>
        <w:rPr>
          <w:sz w:val="24"/>
          <w:szCs w:val="24"/>
        </w:rPr>
        <w:t xml:space="preserve">, které zahrnuje už padesát zemí světa. 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požadavek studentek a studentů je přitom velmi jednoduchý</w:t>
      </w:r>
      <w:r>
        <w:rPr>
          <w:sz w:val="24"/>
          <w:szCs w:val="24"/>
        </w:rPr>
        <w:t xml:space="preserve"> - požadují, aby politici začali konečně brát vážně závazky Pařížské dohody, včetně jasných závazků mezigenerační a klimatické spravedlnosti, a aby se řídili jednoznačnými vědeckými závěry. 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České republiky přichází stávka za klima ve správný čas a na </w:t>
      </w:r>
      <w:r>
        <w:rPr>
          <w:sz w:val="24"/>
          <w:szCs w:val="24"/>
        </w:rPr>
        <w:t xml:space="preserve">správné místo. 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 w:rsidP="004553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Energetické společnosti zde provozují flotilu zastaralých uhelných elektráren, podstatná část jejich výroby přitom směřuje na vývoz. Zároveň nevyužíváme potenciálu výroby energie z obnovitelných zdrojů, ani dostatečně neomezujeme plýtvání </w:t>
      </w:r>
      <w:r>
        <w:rPr>
          <w:sz w:val="24"/>
          <w:szCs w:val="24"/>
        </w:rPr>
        <w:t>energií a vodou. Také se zde navzdory doporučení vědců připravuje další rozšíření těžby uhlí, konkrétně ve velkolomu Bílina.</w:t>
      </w:r>
    </w:p>
    <w:p w:rsidR="00AB616F" w:rsidRDefault="00AB616F" w:rsidP="0045531F">
      <w:pPr>
        <w:ind w:left="720"/>
        <w:jc w:val="both"/>
        <w:rPr>
          <w:sz w:val="24"/>
          <w:szCs w:val="24"/>
        </w:rPr>
      </w:pPr>
    </w:p>
    <w:p w:rsidR="00AB616F" w:rsidRDefault="004E638A" w:rsidP="004553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ČR není ani připravena na dopady změny klimatu, jejíž projevy narůstají. Příkladem je lesní hospodaření, které se řídí zastaralými</w:t>
      </w:r>
      <w:r>
        <w:rPr>
          <w:sz w:val="24"/>
          <w:szCs w:val="24"/>
        </w:rPr>
        <w:t xml:space="preserve"> pravidly, a lesníci tak nemohou chránit lesy před suchem.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 w:rsidP="0045531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ČR také ani zdaleka nepokrývá svůj spravedlivý podíl na rozvojové a humanitární pomoci chudým zemím, které se musejí v mnohem větší míře než my potýkat s dopady změn klimatu.</w:t>
      </w: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>Naše země tedy rozh</w:t>
      </w:r>
      <w:r>
        <w:rPr>
          <w:sz w:val="24"/>
          <w:szCs w:val="24"/>
        </w:rPr>
        <w:t>odně nedělá pro zastavení změny klimatu na relativně bezpečné úrovni dost. Přitom má významné možnosti snižovat emise skleníkových plynů a zajistit tak i čistý vzduch a odolnou krajinu, posílit energetickou bezpečnost, rozhýbat potřebné inovace a přejít na</w:t>
      </w:r>
      <w:r>
        <w:rPr>
          <w:sz w:val="24"/>
          <w:szCs w:val="24"/>
        </w:rPr>
        <w:t xml:space="preserve"> čistou </w:t>
      </w:r>
      <w:proofErr w:type="spellStart"/>
      <w:r>
        <w:rPr>
          <w:sz w:val="24"/>
          <w:szCs w:val="24"/>
        </w:rPr>
        <w:t>bezuhlíkovou</w:t>
      </w:r>
      <w:proofErr w:type="spellEnd"/>
      <w:r>
        <w:rPr>
          <w:sz w:val="24"/>
          <w:szCs w:val="24"/>
        </w:rPr>
        <w:t xml:space="preserve"> ekonomiku a energetiku i dopravu založené na efektivně využívaných obnovitelných zdrojích. Potřebné technologie jsou k dispozici a čím dál dostupnější. Řešení tedy záleží na politicích a hlasu veřejnosti, a právě proto je studentská st</w:t>
      </w:r>
      <w:r>
        <w:rPr>
          <w:sz w:val="24"/>
          <w:szCs w:val="24"/>
        </w:rPr>
        <w:t>ávka dobrým prostředkem ke změně.</w:t>
      </w: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16F" w:rsidRDefault="004E638A" w:rsidP="0045531F">
      <w:pPr>
        <w:jc w:val="both"/>
        <w:rPr>
          <w:sz w:val="24"/>
          <w:szCs w:val="24"/>
        </w:rPr>
      </w:pPr>
      <w:r>
        <w:rPr>
          <w:sz w:val="24"/>
          <w:szCs w:val="24"/>
        </w:rPr>
        <w:t>Pevně doufáme, že akce studentek a studentů beroucích se o svoje právo na budoucnost pohnou k potřebné akci jak politiky a političky, tak i celou generaci jejich rodičů a prarodičů. Těm středoškoláci spolu s Gretou Thunb</w:t>
      </w:r>
      <w:r>
        <w:rPr>
          <w:sz w:val="24"/>
          <w:szCs w:val="24"/>
        </w:rPr>
        <w:t xml:space="preserve">erg vyčítají lhostejnost k vědeckým faktům a neochotu změnit své chování i směřování společnosti. </w:t>
      </w:r>
    </w:p>
    <w:p w:rsidR="00AB616F" w:rsidRDefault="00AB616F" w:rsidP="0045531F">
      <w:pPr>
        <w:jc w:val="both"/>
        <w:rPr>
          <w:sz w:val="24"/>
          <w:szCs w:val="24"/>
        </w:rPr>
      </w:pP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Prohlášení jednotlivě podporují také tyto členské a přidružené organizace a sítě Klimatické koalice, členské organizace Zeleného kruhu a další organizace:</w:t>
      </w:r>
    </w:p>
    <w:p w:rsidR="00AB616F" w:rsidRDefault="004E63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- Sdružení pro záchranu prostředí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Centrum pro dopravu a energetiku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Ekologický institut </w:t>
      </w:r>
      <w:proofErr w:type="spellStart"/>
      <w:r>
        <w:rPr>
          <w:sz w:val="24"/>
          <w:szCs w:val="24"/>
        </w:rPr>
        <w:t>Veronica</w:t>
      </w:r>
      <w:proofErr w:type="spellEnd"/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Ekumenická akademie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Greenpeace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Hnutí </w:t>
      </w:r>
      <w:proofErr w:type="spellStart"/>
      <w:r>
        <w:rPr>
          <w:sz w:val="24"/>
          <w:szCs w:val="24"/>
        </w:rPr>
        <w:t>Brontosarus</w:t>
      </w:r>
      <w:proofErr w:type="spellEnd"/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Hnutí DUHA -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 Czech Republic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Limity jsme my</w:t>
      </w:r>
    </w:p>
    <w:p w:rsidR="00AB616F" w:rsidRDefault="004E63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NaZemi</w:t>
      </w:r>
      <w:proofErr w:type="spellEnd"/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Nezávislé sociálně ekologické hnutí - NESEHNUTÍ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Platforma pro udržitelný rozvoj a etiku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Přátelé </w:t>
      </w:r>
      <w:proofErr w:type="gramStart"/>
      <w:r>
        <w:rPr>
          <w:sz w:val="24"/>
          <w:szCs w:val="24"/>
        </w:rPr>
        <w:t xml:space="preserve">přírody,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Spolek zastánců dětských práv - česká sekce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International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Společnost pro trvale udržitelný život</w:t>
      </w: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>Světlo pro svět</w:t>
      </w:r>
    </w:p>
    <w:p w:rsidR="00AB616F" w:rsidRDefault="00AB616F">
      <w:pPr>
        <w:rPr>
          <w:sz w:val="24"/>
          <w:szCs w:val="24"/>
        </w:rPr>
      </w:pPr>
    </w:p>
    <w:p w:rsidR="00AB616F" w:rsidRDefault="004E638A" w:rsidP="0045531F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Dr. Alexander Ač, vědecký pracovník Ústavu výzkumu globální změny AV ČR, k tomu říká: </w:t>
      </w:r>
    </w:p>
    <w:p w:rsidR="00AB616F" w:rsidRDefault="004E638A" w:rsidP="0045531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“V průběhu </w:t>
      </w:r>
      <w:r w:rsidR="0045531F">
        <w:rPr>
          <w:i/>
          <w:sz w:val="24"/>
          <w:szCs w:val="24"/>
        </w:rPr>
        <w:t xml:space="preserve">dvanácti </w:t>
      </w:r>
      <w:r>
        <w:rPr>
          <w:i/>
          <w:sz w:val="24"/>
          <w:szCs w:val="24"/>
        </w:rPr>
        <w:t>let je potřeba snížit celosvětové emise CO2 o téměř 60 %, jinak oteplení překročí hranici 1,5 °C a riziko rozsáhlých nevratných změn se výrazně zvýš</w:t>
      </w:r>
      <w:r w:rsidR="0045531F">
        <w:rPr>
          <w:i/>
          <w:sz w:val="24"/>
          <w:szCs w:val="24"/>
        </w:rPr>
        <w:t>í</w:t>
      </w:r>
      <w:r>
        <w:rPr>
          <w:i/>
          <w:sz w:val="24"/>
          <w:szCs w:val="24"/>
        </w:rPr>
        <w:t>. Svět</w:t>
      </w:r>
      <w:r>
        <w:rPr>
          <w:i/>
          <w:sz w:val="24"/>
          <w:szCs w:val="24"/>
        </w:rPr>
        <w:t xml:space="preserve"> dnes není na cestě k naplnění závazků z Paříže, které by znamenaly oteplení o víc jak 2,5 °C do konce století. Krizi změny klimatu nepřikládáme náležitý význam a dosavadní snahy o řešení jsou nedostatečné. Proto považují aktivní přístup mladých lidí za zc</w:t>
      </w:r>
      <w:r>
        <w:rPr>
          <w:i/>
          <w:sz w:val="24"/>
          <w:szCs w:val="24"/>
        </w:rPr>
        <w:t>ela legitimní."</w:t>
      </w:r>
    </w:p>
    <w:p w:rsidR="00AB616F" w:rsidRDefault="00AB616F">
      <w:pPr>
        <w:rPr>
          <w:i/>
          <w:sz w:val="24"/>
          <w:szCs w:val="24"/>
        </w:rPr>
      </w:pPr>
    </w:p>
    <w:p w:rsidR="00AB616F" w:rsidRDefault="00AB616F">
      <w:pPr>
        <w:rPr>
          <w:i/>
          <w:sz w:val="24"/>
          <w:szCs w:val="24"/>
        </w:rPr>
      </w:pPr>
    </w:p>
    <w:p w:rsidR="00AB616F" w:rsidRDefault="004E6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Kontakty:</w:t>
      </w:r>
    </w:p>
    <w:p w:rsidR="0045531F" w:rsidRDefault="0045531F">
      <w:pPr>
        <w:rPr>
          <w:b/>
          <w:sz w:val="24"/>
          <w:szCs w:val="24"/>
        </w:rPr>
      </w:pPr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za Radu Klimatické koalice: Jiří </w:t>
      </w:r>
      <w:proofErr w:type="spellStart"/>
      <w:r>
        <w:rPr>
          <w:sz w:val="24"/>
          <w:szCs w:val="24"/>
        </w:rPr>
        <w:t>Koželouh</w:t>
      </w:r>
      <w:proofErr w:type="spellEnd"/>
      <w:r>
        <w:rPr>
          <w:sz w:val="24"/>
          <w:szCs w:val="24"/>
        </w:rPr>
        <w:t xml:space="preserve">, programový ředitel Hnutí DUHA, 723 559 495, </w:t>
      </w:r>
      <w:hyperlink r:id="rId8">
        <w:r>
          <w:rPr>
            <w:color w:val="1155CC"/>
            <w:sz w:val="24"/>
            <w:szCs w:val="24"/>
            <w:u w:val="single"/>
          </w:rPr>
          <w:t>jiri.kozelouh@hnutiduha.cz</w:t>
        </w:r>
      </w:hyperlink>
    </w:p>
    <w:p w:rsidR="00AB616F" w:rsidRDefault="004E638A">
      <w:pPr>
        <w:rPr>
          <w:sz w:val="24"/>
          <w:szCs w:val="24"/>
        </w:rPr>
      </w:pPr>
      <w:r>
        <w:rPr>
          <w:sz w:val="24"/>
          <w:szCs w:val="24"/>
        </w:rPr>
        <w:t xml:space="preserve">za Zelený kruh: Daniel Vondrouš, ředitel Zeleného kruhu, 724 </w:t>
      </w:r>
      <w:r>
        <w:rPr>
          <w:sz w:val="24"/>
          <w:szCs w:val="24"/>
        </w:rPr>
        <w:t xml:space="preserve">215 068, </w:t>
      </w:r>
      <w:hyperlink r:id="rId9">
        <w:r>
          <w:rPr>
            <w:color w:val="1155CC"/>
            <w:sz w:val="24"/>
            <w:szCs w:val="24"/>
            <w:u w:val="single"/>
          </w:rPr>
          <w:t>daniel.vondrous@zelenykruh.cz</w:t>
        </w:r>
      </w:hyperlink>
    </w:p>
    <w:p w:rsidR="00AB616F" w:rsidRDefault="00AB616F"/>
    <w:sectPr w:rsidR="00AB616F">
      <w:head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8A" w:rsidRDefault="004E638A">
      <w:pPr>
        <w:spacing w:line="240" w:lineRule="auto"/>
      </w:pPr>
      <w:r>
        <w:separator/>
      </w:r>
    </w:p>
  </w:endnote>
  <w:endnote w:type="continuationSeparator" w:id="0">
    <w:p w:rsidR="004E638A" w:rsidRDefault="004E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6F" w:rsidRDefault="00AB61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8A" w:rsidRDefault="004E638A">
      <w:pPr>
        <w:spacing w:line="240" w:lineRule="auto"/>
      </w:pPr>
      <w:r>
        <w:separator/>
      </w:r>
    </w:p>
  </w:footnote>
  <w:footnote w:type="continuationSeparator" w:id="0">
    <w:p w:rsidR="004E638A" w:rsidRDefault="004E6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6F" w:rsidRDefault="00AB61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6F" w:rsidRDefault="004E638A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-495299</wp:posOffset>
          </wp:positionH>
          <wp:positionV relativeFrom="paragraph">
            <wp:posOffset>-276224</wp:posOffset>
          </wp:positionV>
          <wp:extent cx="1785938" cy="720803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938" cy="720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3924300</wp:posOffset>
          </wp:positionH>
          <wp:positionV relativeFrom="paragraph">
            <wp:posOffset>-19049</wp:posOffset>
          </wp:positionV>
          <wp:extent cx="2171700" cy="46672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112"/>
    <w:multiLevelType w:val="multilevel"/>
    <w:tmpl w:val="8ABA6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16F"/>
    <w:rsid w:val="0045531F"/>
    <w:rsid w:val="004E638A"/>
    <w:rsid w:val="00935F16"/>
    <w:rsid w:val="00AB616F"/>
    <w:rsid w:val="00B472B9"/>
    <w:rsid w:val="00D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ozelouh@hnutiduh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vondrous@zelenykruh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3930</Characters>
  <Application>Microsoft Office Word</Application>
  <DocSecurity>0</DocSecurity>
  <Lines>32</Lines>
  <Paragraphs>9</Paragraphs>
  <ScaleCrop>false</ScaleCrop>
  <Company>HP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5</cp:revision>
  <dcterms:created xsi:type="dcterms:W3CDTF">2019-03-11T09:06:00Z</dcterms:created>
  <dcterms:modified xsi:type="dcterms:W3CDTF">2019-03-11T09:14:00Z</dcterms:modified>
</cp:coreProperties>
</file>